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F" w:rsidRDefault="009E4211" w:rsidP="0041053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3CD0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238375" cy="2084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Fest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318" cy="208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DD9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1053C" w:rsidRDefault="0041053C" w:rsidP="0041053C">
      <w:pPr>
        <w:jc w:val="center"/>
      </w:pPr>
      <w:r>
        <w:t xml:space="preserve">October </w:t>
      </w:r>
      <w:r w:rsidR="009E4211">
        <w:t>16</w:t>
      </w:r>
      <w:r w:rsidR="00DA7EB9">
        <w:t>-</w:t>
      </w:r>
      <w:r w:rsidR="009E4211">
        <w:t>18</w:t>
      </w:r>
      <w:r>
        <w:t>, 201</w:t>
      </w:r>
      <w:r w:rsidR="009E4211">
        <w:t>5</w:t>
      </w:r>
    </w:p>
    <w:p w:rsidR="00410271" w:rsidRDefault="0041053C">
      <w:r>
        <w:t> </w:t>
      </w:r>
      <w:r>
        <w:br/>
        <w:t xml:space="preserve"> In addition to high-quality on-field competition, the </w:t>
      </w:r>
      <w:r w:rsidR="006140DF">
        <w:t>ACPV</w:t>
      </w:r>
      <w:r>
        <w:t xml:space="preserve"> will be co-hosting a Pumpkin-Carving Contest </w:t>
      </w:r>
      <w:r w:rsidRPr="0049450F">
        <w:t>with our friends at Thies Farms.  In keeping with our mission to help players become the best citizens</w:t>
      </w:r>
      <w:r>
        <w:t xml:space="preserve"> they can be, this opportunity to exhibit teamwork, discipline, and communication skills in a fun, non-pressured environment we believe will add to the enjoyment of our</w:t>
      </w:r>
      <w:r w:rsidR="006140DF">
        <w:t xml:space="preserve"> </w:t>
      </w:r>
      <w:r w:rsidR="009E4211">
        <w:t>Sporting STL</w:t>
      </w:r>
      <w:r>
        <w:t xml:space="preserve"> MetroFest!</w:t>
      </w:r>
      <w:r>
        <w:br/>
        <w:t> </w:t>
      </w:r>
      <w:r>
        <w:br/>
        <w:t xml:space="preserve"> The best-carved pumpkin will be awarded their own </w:t>
      </w:r>
      <w:r w:rsidR="009E4211">
        <w:t>Sporting STL</w:t>
      </w:r>
      <w:r>
        <w:t xml:space="preserve"> MetroFest Trophy!  Bring your favorite carving tools, we will provide the pumpkins and candles to each team entered in the tournament.  </w:t>
      </w:r>
      <w:r w:rsidR="00DA7EB9">
        <w:t xml:space="preserve"> </w:t>
      </w:r>
      <w:r w:rsidR="00903673">
        <w:t>We will a</w:t>
      </w:r>
      <w:r w:rsidR="00DA7EB9">
        <w:t>ward two trophies for the best carved pumpkin</w:t>
      </w:r>
      <w:r w:rsidR="00903673">
        <w:t>, 8v8 and 11v11</w:t>
      </w:r>
      <w:r w:rsidR="00DA7EB9">
        <w:t xml:space="preserve">. </w:t>
      </w:r>
    </w:p>
    <w:p w:rsidR="00410271" w:rsidRDefault="0049450F">
      <w:r>
        <w:t>Reserve your team pumpkin by sending an</w:t>
      </w:r>
      <w:r w:rsidR="00410271">
        <w:t xml:space="preserve"> email to </w:t>
      </w:r>
      <w:hyperlink r:id="rId5" w:history="1">
        <w:r w:rsidR="006140DF" w:rsidRPr="005879E4">
          <w:rPr>
            <w:rStyle w:val="Hyperlink"/>
          </w:rPr>
          <w:t>robyn.gross@acportavia.com</w:t>
        </w:r>
      </w:hyperlink>
      <w:r>
        <w:t>, no later than</w:t>
      </w:r>
      <w:r w:rsidR="00410271">
        <w:t xml:space="preserve"> October </w:t>
      </w:r>
      <w:r w:rsidR="009E4211">
        <w:t>8</w:t>
      </w:r>
      <w:r w:rsidR="00410271">
        <w:rPr>
          <w:vertAlign w:val="superscript"/>
        </w:rPr>
        <w:t>th</w:t>
      </w:r>
      <w:r w:rsidR="00410271">
        <w:t xml:space="preserve">. </w:t>
      </w:r>
      <w:r w:rsidR="00903673">
        <w:t xml:space="preserve">  </w:t>
      </w:r>
      <w:r w:rsidR="009E4211">
        <w:t>You can pick up your pumpkin at the main tournament tent, near the concession stand on Friday or Saturday, and return to the tent by 4pm Saturday</w:t>
      </w:r>
    </w:p>
    <w:p w:rsidR="0041053C" w:rsidRDefault="0041053C">
      <w:r>
        <w:t xml:space="preserve"> </w:t>
      </w:r>
      <w:r w:rsidR="0049450F">
        <w:t>Join the fun; w</w:t>
      </w:r>
      <w:r>
        <w:t xml:space="preserve">e will have a "PUMPKIN GLOW" on Saturday night at the </w:t>
      </w:r>
      <w:r w:rsidR="006140DF">
        <w:t>fields</w:t>
      </w:r>
      <w:r>
        <w:t>!</w:t>
      </w:r>
      <w:r w:rsidR="0049450F">
        <w:t xml:space="preserve">  </w:t>
      </w:r>
      <w:r>
        <w:t xml:space="preserve">  </w:t>
      </w:r>
      <w:bookmarkStart w:id="0" w:name="_GoBack"/>
      <w:bookmarkEnd w:id="0"/>
    </w:p>
    <w:p w:rsidR="0041053C" w:rsidRPr="00903673" w:rsidRDefault="009E4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3673" w:rsidTr="00903673">
        <w:tc>
          <w:tcPr>
            <w:tcW w:w="4788" w:type="dxa"/>
          </w:tcPr>
          <w:p w:rsidR="00903673" w:rsidRDefault="00903673">
            <w:r>
              <w:rPr>
                <w:noProof/>
              </w:rPr>
              <w:drawing>
                <wp:inline distT="0" distB="0" distL="0" distR="0">
                  <wp:extent cx="2752725" cy="2064544"/>
                  <wp:effectExtent l="19050" t="0" r="9525" b="0"/>
                  <wp:docPr id="4" name="Picture 3" descr="IMG_4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777" cy="206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03673" w:rsidRDefault="00903673">
            <w:r>
              <w:rPr>
                <w:noProof/>
              </w:rPr>
              <w:drawing>
                <wp:inline distT="0" distB="0" distL="0" distR="0">
                  <wp:extent cx="2717800" cy="2038350"/>
                  <wp:effectExtent l="19050" t="0" r="6350" b="0"/>
                  <wp:docPr id="5" name="Picture 4" descr="IMG_4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673" w:rsidRDefault="00903673" w:rsidP="00903673"/>
    <w:p w:rsidR="0049450F" w:rsidRDefault="0049450F" w:rsidP="00903673">
      <w:r>
        <w:rPr>
          <w:noProof/>
        </w:rPr>
        <w:drawing>
          <wp:inline distT="0" distB="0" distL="0" distR="0">
            <wp:extent cx="2162175" cy="2001162"/>
            <wp:effectExtent l="19050" t="0" r="0" b="0"/>
            <wp:docPr id="6" name="Picture 5" descr="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45" cy="20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50F" w:rsidSect="0049450F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3C"/>
    <w:rsid w:val="001C6811"/>
    <w:rsid w:val="002E22CD"/>
    <w:rsid w:val="00410271"/>
    <w:rsid w:val="0041053C"/>
    <w:rsid w:val="00441893"/>
    <w:rsid w:val="0049450F"/>
    <w:rsid w:val="0058395F"/>
    <w:rsid w:val="006140DF"/>
    <w:rsid w:val="007A61EE"/>
    <w:rsid w:val="00903673"/>
    <w:rsid w:val="009E4211"/>
    <w:rsid w:val="00C2428B"/>
    <w:rsid w:val="00C93B37"/>
    <w:rsid w:val="00D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B2C82-103B-4BB6-ADDD-FFC4EF8E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5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byn.gross@acportavi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</dc:creator>
  <cp:lastModifiedBy>Robyn</cp:lastModifiedBy>
  <cp:revision>2</cp:revision>
  <dcterms:created xsi:type="dcterms:W3CDTF">2015-09-27T18:05:00Z</dcterms:created>
  <dcterms:modified xsi:type="dcterms:W3CDTF">2015-09-27T18:05:00Z</dcterms:modified>
</cp:coreProperties>
</file>